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DE85F" w14:textId="77777777" w:rsidR="00367DDE" w:rsidRDefault="00A160AE" w:rsidP="00096089">
      <w:pPr>
        <w:ind w:left="-270" w:right="-360"/>
        <w:jc w:val="center"/>
      </w:pPr>
      <w:r>
        <w:t>Christ Church NYC Lenten Faith Forum 2024</w:t>
      </w:r>
      <w:r w:rsidR="00367DDE">
        <w:t xml:space="preserve"> </w:t>
      </w:r>
    </w:p>
    <w:p w14:paraId="299322B2" w14:textId="0F228BE7" w:rsidR="00A160AE" w:rsidRDefault="00A160AE" w:rsidP="00096089">
      <w:pPr>
        <w:ind w:left="-270" w:right="-360"/>
        <w:jc w:val="center"/>
      </w:pPr>
      <w:r w:rsidRPr="00A160AE">
        <w:rPr>
          <w:rFonts w:ascii="Segoe Print" w:hAnsi="Segoe Print" w:cs="Forte Forward"/>
          <w:b/>
          <w:bCs/>
        </w:rPr>
        <w:t xml:space="preserve">Entering the Passion of </w:t>
      </w:r>
      <w:r w:rsidRPr="0047698E">
        <w:rPr>
          <w:rFonts w:ascii="Segoe Print" w:hAnsi="Segoe Print" w:cs="Forte Forward"/>
          <w:b/>
          <w:bCs/>
        </w:rPr>
        <w:t>Jesus</w:t>
      </w:r>
      <w:r w:rsidR="0047698E">
        <w:rPr>
          <w:rFonts w:cs="Forte Forward"/>
        </w:rPr>
        <w:t>—</w:t>
      </w:r>
      <w:r w:rsidRPr="0047698E">
        <w:t>Session</w:t>
      </w:r>
      <w:r>
        <w:t xml:space="preserve"> </w:t>
      </w:r>
      <w:r w:rsidR="00E3684D">
        <w:t>5</w:t>
      </w:r>
    </w:p>
    <w:p w14:paraId="56E9456A" w14:textId="77777777" w:rsidR="008178B0" w:rsidRPr="00AF0682" w:rsidRDefault="008178B0" w:rsidP="00096089">
      <w:pPr>
        <w:ind w:left="-270" w:right="-360"/>
        <w:jc w:val="center"/>
        <w:rPr>
          <w:sz w:val="10"/>
          <w:szCs w:val="10"/>
        </w:rPr>
      </w:pPr>
    </w:p>
    <w:p w14:paraId="65054032" w14:textId="4D4243E4" w:rsidR="008178B0" w:rsidRPr="004C49C3" w:rsidRDefault="008178B0" w:rsidP="008178B0">
      <w:pPr>
        <w:ind w:left="-270" w:right="-360"/>
        <w:jc w:val="center"/>
        <w:rPr>
          <w:b/>
          <w:bCs/>
          <w:i/>
          <w:iCs/>
          <w:sz w:val="22"/>
          <w:szCs w:val="22"/>
          <w:u w:val="single"/>
        </w:rPr>
      </w:pPr>
      <w:r w:rsidRPr="008178B0">
        <w:rPr>
          <w:b/>
          <w:bCs/>
          <w:sz w:val="22"/>
          <w:szCs w:val="22"/>
          <w:u w:val="single"/>
        </w:rPr>
        <w:t xml:space="preserve">Chapter </w:t>
      </w:r>
      <w:r w:rsidR="00E3684D">
        <w:rPr>
          <w:b/>
          <w:bCs/>
          <w:sz w:val="22"/>
          <w:szCs w:val="22"/>
          <w:u w:val="single"/>
        </w:rPr>
        <w:t>5</w:t>
      </w:r>
      <w:r w:rsidRPr="008178B0">
        <w:rPr>
          <w:b/>
          <w:bCs/>
          <w:sz w:val="22"/>
          <w:szCs w:val="22"/>
          <w:u w:val="single"/>
        </w:rPr>
        <w:t xml:space="preserve"> of </w:t>
      </w:r>
      <w:r>
        <w:rPr>
          <w:b/>
          <w:bCs/>
          <w:sz w:val="22"/>
          <w:szCs w:val="22"/>
          <w:u w:val="single"/>
        </w:rPr>
        <w:t>“</w:t>
      </w:r>
      <w:r w:rsidRPr="008178B0">
        <w:rPr>
          <w:b/>
          <w:bCs/>
          <w:sz w:val="22"/>
          <w:szCs w:val="22"/>
          <w:u w:val="single"/>
        </w:rPr>
        <w:t>Entering the Passion of Jesus</w:t>
      </w:r>
      <w:r>
        <w:rPr>
          <w:b/>
          <w:bCs/>
          <w:sz w:val="22"/>
          <w:szCs w:val="22"/>
          <w:u w:val="single"/>
        </w:rPr>
        <w:t>”</w:t>
      </w:r>
      <w:r w:rsidRPr="004C49C3">
        <w:rPr>
          <w:b/>
          <w:bCs/>
          <w:i/>
          <w:iCs/>
          <w:sz w:val="22"/>
          <w:szCs w:val="22"/>
          <w:u w:val="single"/>
        </w:rPr>
        <w:t>—</w:t>
      </w:r>
      <w:r w:rsidR="00E3684D">
        <w:rPr>
          <w:b/>
          <w:bCs/>
          <w:i/>
          <w:iCs/>
          <w:sz w:val="22"/>
          <w:szCs w:val="22"/>
          <w:u w:val="single"/>
        </w:rPr>
        <w:t>The Last Supper: Risking the Loss of Friends</w:t>
      </w:r>
    </w:p>
    <w:p w14:paraId="2AA708B1" w14:textId="77777777" w:rsidR="008178B0" w:rsidRPr="008178B0" w:rsidRDefault="008178B0" w:rsidP="00096089">
      <w:pPr>
        <w:ind w:left="-270" w:right="-360"/>
        <w:jc w:val="center"/>
        <w:rPr>
          <w:sz w:val="10"/>
          <w:szCs w:val="10"/>
        </w:rPr>
      </w:pPr>
    </w:p>
    <w:p w14:paraId="1B377D8E" w14:textId="5F16A8F6" w:rsidR="001E260C" w:rsidRPr="00DE1C80" w:rsidRDefault="00E3684D" w:rsidP="00DE1C80">
      <w:pPr>
        <w:ind w:left="-270" w:right="-360"/>
        <w:rPr>
          <w:i/>
          <w:iCs/>
          <w:sz w:val="21"/>
          <w:szCs w:val="21"/>
        </w:rPr>
      </w:pPr>
      <w:r w:rsidRPr="00367DDE">
        <w:rPr>
          <w:i/>
          <w:iCs/>
          <w:sz w:val="18"/>
          <w:szCs w:val="18"/>
        </w:rPr>
        <w:t>We have five variations for Jesus’ Last Supper…Rather than rush to harmonize the accounts, we should savor each one. In this chapter, we’ll look at several themes that the texts offer: the date of the Last Supper and its connection with the Passover meal called the seder; the betrayal; the bread and the cup; and the concern for service. As always, each text could have a chapter on its own—and so could each verse. We can only give a foretaste, as it were, of the profound stories the Gospels tell.</w:t>
      </w:r>
      <w:r w:rsidR="00DE1C80">
        <w:rPr>
          <w:i/>
          <w:iCs/>
          <w:sz w:val="21"/>
          <w:szCs w:val="21"/>
        </w:rPr>
        <w:t xml:space="preserve">   </w:t>
      </w:r>
      <w:r w:rsidR="00650121">
        <w:rPr>
          <w:i/>
          <w:iCs/>
          <w:sz w:val="18"/>
          <w:szCs w:val="18"/>
        </w:rPr>
        <w:t>(</w:t>
      </w:r>
      <w:r w:rsidR="001E260C" w:rsidRPr="001E260C">
        <w:rPr>
          <w:sz w:val="15"/>
          <w:szCs w:val="15"/>
        </w:rPr>
        <w:t>Amy-Jill Levine</w:t>
      </w:r>
      <w:r w:rsidR="00367DDE">
        <w:rPr>
          <w:sz w:val="15"/>
          <w:szCs w:val="15"/>
        </w:rPr>
        <w:t>)</w:t>
      </w:r>
    </w:p>
    <w:p w14:paraId="3EEA9BE7" w14:textId="77777777" w:rsidR="008178B0" w:rsidRPr="00367DDE" w:rsidRDefault="008178B0" w:rsidP="00E32266">
      <w:pPr>
        <w:ind w:left="-270" w:right="-360"/>
        <w:rPr>
          <w:i/>
          <w:iCs/>
          <w:sz w:val="10"/>
          <w:szCs w:val="10"/>
        </w:rPr>
      </w:pPr>
    </w:p>
    <w:p w14:paraId="4408B49C" w14:textId="0DC597FA" w:rsidR="008178B0" w:rsidRPr="00367DDE" w:rsidRDefault="00E3684D" w:rsidP="00E32266">
      <w:pPr>
        <w:ind w:left="-270" w:right="-360"/>
        <w:rPr>
          <w:i/>
          <w:iCs/>
          <w:sz w:val="21"/>
          <w:szCs w:val="21"/>
        </w:rPr>
      </w:pPr>
      <w:r w:rsidRPr="00E3684D">
        <w:rPr>
          <w:b/>
          <w:bCs/>
          <w:sz w:val="21"/>
          <w:szCs w:val="21"/>
        </w:rPr>
        <w:t>Luke 22:14-27—</w:t>
      </w:r>
      <w:r w:rsidRPr="00E3684D">
        <w:rPr>
          <w:rFonts w:ascii="Segoe UI" w:eastAsia="Times New Roman" w:hAnsi="Segoe UI" w:cs="Segoe UI"/>
          <w:color w:val="000000"/>
          <w:kern w:val="0"/>
          <w14:ligatures w14:val="none"/>
        </w:rPr>
        <w:t xml:space="preserve"> </w:t>
      </w:r>
      <w:r w:rsidRPr="00E3684D">
        <w:rPr>
          <w:i/>
          <w:iCs/>
          <w:sz w:val="21"/>
          <w:szCs w:val="21"/>
        </w:rPr>
        <w:t xml:space="preserve">When the hour came, he took his place at the table, and the apostles with him. He said to them, “I have eagerly desired to eat this Passover with you before I suffer, for I tell you, I will not eat </w:t>
      </w:r>
      <w:proofErr w:type="spellStart"/>
      <w:r w:rsidRPr="00E3684D">
        <w:rPr>
          <w:i/>
          <w:iCs/>
          <w:sz w:val="21"/>
          <w:szCs w:val="21"/>
        </w:rPr>
        <w:t>ituntil</w:t>
      </w:r>
      <w:proofErr w:type="spellEnd"/>
      <w:r w:rsidRPr="00E3684D">
        <w:rPr>
          <w:i/>
          <w:iCs/>
          <w:sz w:val="21"/>
          <w:szCs w:val="21"/>
        </w:rPr>
        <w:t xml:space="preserve"> it is fulfilled in the kingdom of God.” Then he took a cup, and after giving thanks he said, “Take this and divide it among yourselves, for I tell you that from now on I will not drink of the fruit of the vine until the kingdom of God comes.” Then he took a loaf of bread, and when he had given </w:t>
      </w:r>
      <w:proofErr w:type="gramStart"/>
      <w:r w:rsidRPr="00E3684D">
        <w:rPr>
          <w:i/>
          <w:iCs/>
          <w:sz w:val="21"/>
          <w:szCs w:val="21"/>
        </w:rPr>
        <w:t>thanks</w:t>
      </w:r>
      <w:proofErr w:type="gramEnd"/>
      <w:r w:rsidRPr="00E3684D">
        <w:rPr>
          <w:i/>
          <w:iCs/>
          <w:sz w:val="21"/>
          <w:szCs w:val="21"/>
        </w:rPr>
        <w:t xml:space="preserve"> he broke it and gave it to them, saying, “This is my body, which is given for you. Do this in remembrance of me.” And he did the same with the cup after supper, saying, “This cup that is poured out for you is the new covenant in my blood. But see, the one who betrays me is with me, and his hand is on the table. For the Son of Man is going as it has been determined, but woe to that one by whom he is betrayed!” Then they began to ask one another which one of them it could be who would do this.</w:t>
      </w:r>
      <w:r w:rsidR="00367DDE">
        <w:rPr>
          <w:i/>
          <w:iCs/>
          <w:sz w:val="21"/>
          <w:szCs w:val="21"/>
        </w:rPr>
        <w:t xml:space="preserve"> </w:t>
      </w:r>
      <w:proofErr w:type="gramStart"/>
      <w:r w:rsidRPr="00E3684D">
        <w:rPr>
          <w:i/>
          <w:iCs/>
          <w:sz w:val="21"/>
          <w:szCs w:val="21"/>
        </w:rPr>
        <w:t>A</w:t>
      </w:r>
      <w:proofErr w:type="gramEnd"/>
      <w:r w:rsidRPr="00E3684D">
        <w:rPr>
          <w:i/>
          <w:iCs/>
          <w:sz w:val="21"/>
          <w:szCs w:val="21"/>
        </w:rPr>
        <w:t xml:space="preserve"> dispute also arose among them as to which one of them was to be regarded as the greatest.</w:t>
      </w:r>
      <w:r w:rsidR="00367DDE">
        <w:rPr>
          <w:i/>
          <w:iCs/>
          <w:sz w:val="21"/>
          <w:szCs w:val="21"/>
        </w:rPr>
        <w:t xml:space="preserve"> </w:t>
      </w:r>
      <w:r w:rsidRPr="00E3684D">
        <w:rPr>
          <w:i/>
          <w:iCs/>
          <w:sz w:val="21"/>
          <w:szCs w:val="21"/>
        </w:rPr>
        <w:t>But he said to them, “The kings of the gentiles lord it over them, and those in authority over them are called benefactors. But not so with you; rather, the greatest among you must become like the youngest and the leader like one who serves. For who is greater, the one who is at the table or the one who serves? Is it not the one at the table? But I am among you as one who serves.</w:t>
      </w:r>
    </w:p>
    <w:p w14:paraId="7A45E8C7" w14:textId="003A0229" w:rsidR="008178B0" w:rsidRPr="00AF0682" w:rsidRDefault="008178B0" w:rsidP="008178B0">
      <w:pPr>
        <w:pStyle w:val="ListParagraph"/>
        <w:numPr>
          <w:ilvl w:val="0"/>
          <w:numId w:val="4"/>
        </w:numPr>
        <w:ind w:right="-360"/>
        <w:jc w:val="both"/>
        <w:rPr>
          <w:sz w:val="21"/>
          <w:szCs w:val="21"/>
        </w:rPr>
      </w:pPr>
      <w:r w:rsidRPr="00AF0682">
        <w:rPr>
          <w:sz w:val="21"/>
          <w:szCs w:val="21"/>
        </w:rPr>
        <w:t>What strikes most you about this story</w:t>
      </w:r>
      <w:r w:rsidR="006F7D6A" w:rsidRPr="00AF0682">
        <w:rPr>
          <w:sz w:val="21"/>
          <w:szCs w:val="21"/>
        </w:rPr>
        <w:t xml:space="preserve"> of the Last Supper and its variations</w:t>
      </w:r>
      <w:r w:rsidRPr="00AF0682">
        <w:rPr>
          <w:sz w:val="21"/>
          <w:szCs w:val="21"/>
        </w:rPr>
        <w:t xml:space="preserve">? </w:t>
      </w:r>
    </w:p>
    <w:p w14:paraId="526ABD6F" w14:textId="77777777" w:rsidR="00E3684D" w:rsidRPr="00AF0682" w:rsidRDefault="00E3684D" w:rsidP="008178B0">
      <w:pPr>
        <w:pStyle w:val="ListParagraph"/>
        <w:numPr>
          <w:ilvl w:val="0"/>
          <w:numId w:val="4"/>
        </w:numPr>
        <w:ind w:right="-360"/>
        <w:jc w:val="both"/>
        <w:rPr>
          <w:sz w:val="21"/>
          <w:szCs w:val="21"/>
        </w:rPr>
      </w:pPr>
      <w:r w:rsidRPr="00AF0682">
        <w:rPr>
          <w:sz w:val="21"/>
          <w:szCs w:val="21"/>
        </w:rPr>
        <w:t xml:space="preserve">What role does Holy Communion play in your personal spirituality? </w:t>
      </w:r>
    </w:p>
    <w:p w14:paraId="13D4880B" w14:textId="4951B215" w:rsidR="00E3684D" w:rsidRPr="00AF0682" w:rsidRDefault="00E3684D" w:rsidP="00E3684D">
      <w:pPr>
        <w:pStyle w:val="ListParagraph"/>
        <w:numPr>
          <w:ilvl w:val="0"/>
          <w:numId w:val="4"/>
        </w:numPr>
        <w:ind w:right="-360"/>
        <w:jc w:val="both"/>
        <w:rPr>
          <w:sz w:val="21"/>
          <w:szCs w:val="21"/>
        </w:rPr>
      </w:pPr>
      <w:r w:rsidRPr="00AF0682">
        <w:rPr>
          <w:sz w:val="21"/>
          <w:szCs w:val="21"/>
        </w:rPr>
        <w:t>Are there some particularly significant moments in your personal history related to the celebration of the Lord’s Supper that you</w:t>
      </w:r>
      <w:r w:rsidR="006F7D6A" w:rsidRPr="00AF0682">
        <w:rPr>
          <w:sz w:val="21"/>
          <w:szCs w:val="21"/>
        </w:rPr>
        <w:t xml:space="preserve"> would be willing to share?</w:t>
      </w:r>
    </w:p>
    <w:p w14:paraId="277C54EC" w14:textId="78D167C4" w:rsidR="008178B0" w:rsidRPr="00367DDE" w:rsidRDefault="008178B0" w:rsidP="008178B0">
      <w:pPr>
        <w:ind w:left="-270" w:right="-360"/>
        <w:jc w:val="both"/>
        <w:rPr>
          <w:sz w:val="10"/>
          <w:szCs w:val="10"/>
        </w:rPr>
      </w:pPr>
    </w:p>
    <w:p w14:paraId="0F4129DD" w14:textId="756CD06C" w:rsidR="006F7D6A" w:rsidRPr="00AF0682" w:rsidRDefault="006F7D6A" w:rsidP="008178B0">
      <w:pPr>
        <w:ind w:left="-270" w:right="-360"/>
        <w:jc w:val="both"/>
        <w:rPr>
          <w:sz w:val="21"/>
          <w:szCs w:val="21"/>
        </w:rPr>
      </w:pPr>
      <w:r w:rsidRPr="00AF0682">
        <w:rPr>
          <w:sz w:val="21"/>
          <w:szCs w:val="21"/>
        </w:rPr>
        <w:t>Differences in the variations of the story of the Last Supper:</w:t>
      </w:r>
    </w:p>
    <w:p w14:paraId="7F2D1A66" w14:textId="764C1626" w:rsidR="006F7D6A" w:rsidRPr="00AF0682" w:rsidRDefault="006F7D6A" w:rsidP="00AF0682">
      <w:pPr>
        <w:pStyle w:val="ListParagraph"/>
        <w:numPr>
          <w:ilvl w:val="0"/>
          <w:numId w:val="6"/>
        </w:numPr>
        <w:ind w:right="-360"/>
        <w:jc w:val="both"/>
        <w:rPr>
          <w:sz w:val="21"/>
          <w:szCs w:val="21"/>
        </w:rPr>
      </w:pPr>
      <w:r w:rsidRPr="00AF0682">
        <w:rPr>
          <w:sz w:val="21"/>
          <w:szCs w:val="21"/>
        </w:rPr>
        <w:t>In Matthew, Mark, and Luke, the Last Supper takes place on the first night of Passover (making it a seder meal that, for Jews, called to mind the story of the Exodus). In John, the Last Supper takes place 24 hours earlier, so that the meal is not a seder.</w:t>
      </w:r>
    </w:p>
    <w:p w14:paraId="2D0757FB" w14:textId="2E4F6299" w:rsidR="006F7D6A" w:rsidRPr="00AF0682" w:rsidRDefault="006F7D6A" w:rsidP="00AF0682">
      <w:pPr>
        <w:pStyle w:val="ListParagraph"/>
        <w:numPr>
          <w:ilvl w:val="0"/>
          <w:numId w:val="6"/>
        </w:numPr>
        <w:ind w:right="-360"/>
        <w:jc w:val="both"/>
        <w:rPr>
          <w:sz w:val="21"/>
          <w:szCs w:val="21"/>
        </w:rPr>
      </w:pPr>
      <w:r w:rsidRPr="00AF0682">
        <w:rPr>
          <w:sz w:val="21"/>
          <w:szCs w:val="21"/>
        </w:rPr>
        <w:t xml:space="preserve">In Matthew, Mark, and Luke, Jesus </w:t>
      </w:r>
      <w:proofErr w:type="gramStart"/>
      <w:r w:rsidRPr="00AF0682">
        <w:rPr>
          <w:sz w:val="21"/>
          <w:szCs w:val="21"/>
        </w:rPr>
        <w:t>makes reference</w:t>
      </w:r>
      <w:proofErr w:type="gramEnd"/>
      <w:r w:rsidRPr="00AF0682">
        <w:rPr>
          <w:sz w:val="21"/>
          <w:szCs w:val="21"/>
        </w:rPr>
        <w:t xml:space="preserve"> to desiring to eat the Passover meal (that is, the lamb) with his disciples. In John’s gospel, “Jesus IS the lamb” (AJL). </w:t>
      </w:r>
    </w:p>
    <w:p w14:paraId="586ECAC8" w14:textId="37F71DCC" w:rsidR="006F7D6A" w:rsidRPr="00AF0682" w:rsidRDefault="006F7D6A" w:rsidP="00AF0682">
      <w:pPr>
        <w:pStyle w:val="ListParagraph"/>
        <w:numPr>
          <w:ilvl w:val="0"/>
          <w:numId w:val="6"/>
        </w:numPr>
        <w:ind w:right="-360"/>
        <w:jc w:val="both"/>
        <w:rPr>
          <w:sz w:val="21"/>
          <w:szCs w:val="21"/>
        </w:rPr>
      </w:pPr>
      <w:r w:rsidRPr="00AF0682">
        <w:rPr>
          <w:sz w:val="21"/>
          <w:szCs w:val="21"/>
        </w:rPr>
        <w:t>In Luke’s</w:t>
      </w:r>
      <w:r w:rsidR="00AF0682" w:rsidRPr="00AF0682">
        <w:rPr>
          <w:sz w:val="21"/>
          <w:szCs w:val="21"/>
        </w:rPr>
        <w:t xml:space="preserve"> Gospel, Jesus emphasizes serving in his teaching. In John’s gospel, he embodies and enacts serving in washing his disciples’ feet.</w:t>
      </w:r>
    </w:p>
    <w:p w14:paraId="6F67AA09" w14:textId="5A1BE4F1" w:rsidR="00AF0682" w:rsidRPr="00AF0682" w:rsidRDefault="00AF0682" w:rsidP="00AF0682">
      <w:pPr>
        <w:pStyle w:val="ListParagraph"/>
        <w:numPr>
          <w:ilvl w:val="0"/>
          <w:numId w:val="6"/>
        </w:numPr>
        <w:ind w:right="-360"/>
        <w:jc w:val="both"/>
        <w:rPr>
          <w:sz w:val="21"/>
          <w:szCs w:val="21"/>
        </w:rPr>
      </w:pPr>
      <w:r w:rsidRPr="00AF0682">
        <w:rPr>
          <w:sz w:val="21"/>
          <w:szCs w:val="21"/>
        </w:rPr>
        <w:t>Judas’ story is told differently in the gospels, with the common thread of betrayal running through the variations. Matthew adds the motive of greed. In terms of Judas’ death, Luke reports that Judas burst open in a field. In Matthew, Judas hangs himself.</w:t>
      </w:r>
    </w:p>
    <w:p w14:paraId="6A2FA708" w14:textId="77777777" w:rsidR="00AF0682" w:rsidRPr="00367DDE" w:rsidRDefault="00AF0682" w:rsidP="00AF0682">
      <w:pPr>
        <w:ind w:right="-360"/>
        <w:jc w:val="both"/>
        <w:rPr>
          <w:sz w:val="10"/>
          <w:szCs w:val="10"/>
        </w:rPr>
      </w:pPr>
    </w:p>
    <w:p w14:paraId="305BFEB3" w14:textId="37DF7EEF" w:rsidR="00AF0682" w:rsidRPr="00AF0682" w:rsidRDefault="00AF0682" w:rsidP="00AF0682">
      <w:pPr>
        <w:ind w:right="-360" w:hanging="270"/>
        <w:jc w:val="both"/>
        <w:rPr>
          <w:sz w:val="21"/>
          <w:szCs w:val="21"/>
        </w:rPr>
      </w:pPr>
      <w:r>
        <w:rPr>
          <w:sz w:val="21"/>
          <w:szCs w:val="21"/>
        </w:rPr>
        <w:t>Central t</w:t>
      </w:r>
      <w:r w:rsidRPr="00AF0682">
        <w:rPr>
          <w:sz w:val="21"/>
          <w:szCs w:val="21"/>
        </w:rPr>
        <w:t>hemes in the variations:</w:t>
      </w:r>
    </w:p>
    <w:p w14:paraId="4AC2A770" w14:textId="65AD9690" w:rsidR="00AF0682" w:rsidRPr="00367DDE" w:rsidRDefault="00AF0682" w:rsidP="00367DDE">
      <w:pPr>
        <w:pStyle w:val="ListParagraph"/>
        <w:numPr>
          <w:ilvl w:val="0"/>
          <w:numId w:val="7"/>
        </w:numPr>
        <w:ind w:right="-360"/>
        <w:jc w:val="both"/>
        <w:rPr>
          <w:sz w:val="21"/>
          <w:szCs w:val="21"/>
        </w:rPr>
      </w:pPr>
      <w:r w:rsidRPr="00367DDE">
        <w:rPr>
          <w:sz w:val="21"/>
          <w:szCs w:val="21"/>
        </w:rPr>
        <w:t>Matthew, Mark, and Luke—There is a link between the Last Supper and the Passover, illuminating the gospel-writers’ conviction that Jesus, like the God who delivered in the story of the Exodus, is the deliverer in the new exodus</w:t>
      </w:r>
      <w:r w:rsidR="00A91063">
        <w:rPr>
          <w:sz w:val="21"/>
          <w:szCs w:val="21"/>
        </w:rPr>
        <w:t>.</w:t>
      </w:r>
    </w:p>
    <w:p w14:paraId="1273BF42" w14:textId="33FEC7E3" w:rsidR="00AF0682" w:rsidRPr="00367DDE" w:rsidRDefault="00AF0682" w:rsidP="00367DDE">
      <w:pPr>
        <w:pStyle w:val="ListParagraph"/>
        <w:numPr>
          <w:ilvl w:val="0"/>
          <w:numId w:val="7"/>
        </w:numPr>
        <w:ind w:right="-360"/>
        <w:jc w:val="both"/>
        <w:rPr>
          <w:sz w:val="21"/>
          <w:szCs w:val="21"/>
        </w:rPr>
      </w:pPr>
      <w:r w:rsidRPr="00367DDE">
        <w:rPr>
          <w:sz w:val="21"/>
          <w:szCs w:val="21"/>
        </w:rPr>
        <w:t xml:space="preserve">In John’s gospel, Jesus is linked to the lambs </w:t>
      </w:r>
      <w:r w:rsidR="00367DDE" w:rsidRPr="00367DDE">
        <w:rPr>
          <w:sz w:val="21"/>
          <w:szCs w:val="21"/>
        </w:rPr>
        <w:t>that</w:t>
      </w:r>
      <w:r w:rsidRPr="00367DDE">
        <w:rPr>
          <w:sz w:val="21"/>
          <w:szCs w:val="21"/>
        </w:rPr>
        <w:t xml:space="preserve"> are being slain </w:t>
      </w:r>
      <w:r w:rsidR="00367DDE" w:rsidRPr="00367DDE">
        <w:rPr>
          <w:sz w:val="21"/>
          <w:szCs w:val="21"/>
        </w:rPr>
        <w:t>for the celebration of the next day’s seder. John’s theology of Jesus as “the lamb of God who takes away the sins of the world” finds expression in the Last Supper.</w:t>
      </w:r>
    </w:p>
    <w:p w14:paraId="53DD7475" w14:textId="67CB4F9E" w:rsidR="00367DDE" w:rsidRPr="00367DDE" w:rsidRDefault="00367DDE" w:rsidP="00367DDE">
      <w:pPr>
        <w:pStyle w:val="ListParagraph"/>
        <w:numPr>
          <w:ilvl w:val="0"/>
          <w:numId w:val="7"/>
        </w:numPr>
        <w:ind w:right="-360"/>
        <w:jc w:val="both"/>
        <w:rPr>
          <w:sz w:val="21"/>
          <w:szCs w:val="21"/>
        </w:rPr>
      </w:pPr>
      <w:r w:rsidRPr="00367DDE">
        <w:rPr>
          <w:sz w:val="21"/>
          <w:szCs w:val="21"/>
        </w:rPr>
        <w:t>Betrayal—</w:t>
      </w:r>
      <w:r w:rsidR="0049393D">
        <w:rPr>
          <w:sz w:val="21"/>
          <w:szCs w:val="21"/>
        </w:rPr>
        <w:t>T</w:t>
      </w:r>
      <w:r w:rsidRPr="00367DDE">
        <w:rPr>
          <w:sz w:val="21"/>
          <w:szCs w:val="21"/>
        </w:rPr>
        <w:t>hough the stories vary, the theme of betraying Jesus is given narrative weight throughout</w:t>
      </w:r>
      <w:r w:rsidR="0049393D">
        <w:rPr>
          <w:sz w:val="21"/>
          <w:szCs w:val="21"/>
        </w:rPr>
        <w:t>.</w:t>
      </w:r>
    </w:p>
    <w:p w14:paraId="18597891" w14:textId="4F7601BB" w:rsidR="00367DDE" w:rsidRDefault="00367DDE" w:rsidP="00367DDE">
      <w:pPr>
        <w:pStyle w:val="ListParagraph"/>
        <w:numPr>
          <w:ilvl w:val="0"/>
          <w:numId w:val="7"/>
        </w:numPr>
        <w:ind w:right="-360"/>
        <w:jc w:val="both"/>
        <w:rPr>
          <w:sz w:val="21"/>
          <w:szCs w:val="21"/>
        </w:rPr>
      </w:pPr>
      <w:r w:rsidRPr="00367DDE">
        <w:rPr>
          <w:sz w:val="21"/>
          <w:szCs w:val="21"/>
        </w:rPr>
        <w:t>Serving—Jesus makes a point of linking the remembrance of his broken body and shed blood with a commitment to serving and loving others</w:t>
      </w:r>
      <w:r w:rsidR="00A91063">
        <w:rPr>
          <w:sz w:val="21"/>
          <w:szCs w:val="21"/>
        </w:rPr>
        <w:t>.</w:t>
      </w:r>
    </w:p>
    <w:p w14:paraId="49BE742D" w14:textId="77777777" w:rsidR="00367DDE" w:rsidRDefault="00367DDE" w:rsidP="00367DDE">
      <w:pPr>
        <w:ind w:right="-360"/>
        <w:jc w:val="both"/>
        <w:rPr>
          <w:sz w:val="21"/>
          <w:szCs w:val="21"/>
        </w:rPr>
      </w:pPr>
    </w:p>
    <w:p w14:paraId="213D3DAE" w14:textId="15DFBA59" w:rsidR="00367DDE" w:rsidRPr="00367DDE" w:rsidRDefault="00367DDE" w:rsidP="00367DDE">
      <w:pPr>
        <w:ind w:right="-360"/>
        <w:jc w:val="both"/>
        <w:rPr>
          <w:sz w:val="21"/>
          <w:szCs w:val="21"/>
        </w:rPr>
      </w:pPr>
      <w:r>
        <w:rPr>
          <w:sz w:val="21"/>
          <w:szCs w:val="21"/>
        </w:rPr>
        <w:t>How would you explain the meaning and significance of Holy Communion to someone who ha</w:t>
      </w:r>
      <w:r w:rsidR="005F7D7A">
        <w:rPr>
          <w:sz w:val="21"/>
          <w:szCs w:val="21"/>
        </w:rPr>
        <w:t>s</w:t>
      </w:r>
      <w:r>
        <w:rPr>
          <w:sz w:val="21"/>
          <w:szCs w:val="21"/>
        </w:rPr>
        <w:t xml:space="preserve"> never celebrated it? </w:t>
      </w:r>
    </w:p>
    <w:p w14:paraId="373FEF3A" w14:textId="77777777" w:rsidR="006F7D6A" w:rsidRPr="006F7D6A" w:rsidRDefault="006F7D6A" w:rsidP="008178B0">
      <w:pPr>
        <w:ind w:left="-270" w:right="-360"/>
        <w:jc w:val="both"/>
        <w:rPr>
          <w:sz w:val="22"/>
          <w:szCs w:val="22"/>
        </w:rPr>
      </w:pPr>
    </w:p>
    <w:p w14:paraId="51DF886D" w14:textId="77777777" w:rsidR="001E260C" w:rsidRPr="00571AF4" w:rsidRDefault="001E260C" w:rsidP="00096089">
      <w:pPr>
        <w:ind w:left="-270" w:right="-360"/>
        <w:jc w:val="center"/>
        <w:rPr>
          <w:sz w:val="18"/>
          <w:szCs w:val="18"/>
        </w:rPr>
      </w:pPr>
    </w:p>
    <w:p w14:paraId="23BE4257" w14:textId="3726B902" w:rsidR="00096089" w:rsidRPr="00571AF4" w:rsidRDefault="00096089" w:rsidP="00096089">
      <w:pPr>
        <w:ind w:left="-270" w:right="-360"/>
        <w:rPr>
          <w:b/>
          <w:bCs/>
          <w:sz w:val="10"/>
          <w:szCs w:val="10"/>
        </w:rPr>
      </w:pPr>
    </w:p>
    <w:p w14:paraId="69753ED8" w14:textId="77777777" w:rsidR="00DE1C80" w:rsidRPr="00DE1C80" w:rsidRDefault="00DE1C80" w:rsidP="00FD3B6E">
      <w:pPr>
        <w:ind w:left="-270" w:right="-360"/>
        <w:rPr>
          <w:sz w:val="21"/>
          <w:szCs w:val="21"/>
        </w:rPr>
      </w:pPr>
    </w:p>
    <w:p w14:paraId="49153196" w14:textId="77777777" w:rsidR="00FD3B6E" w:rsidRDefault="00FD3B6E" w:rsidP="00FD3B6E">
      <w:pPr>
        <w:ind w:left="-270" w:right="-360"/>
        <w:jc w:val="center"/>
        <w:rPr>
          <w:b/>
          <w:bCs/>
          <w:sz w:val="21"/>
          <w:szCs w:val="21"/>
        </w:rPr>
      </w:pPr>
    </w:p>
    <w:p w14:paraId="49F2BA2A" w14:textId="77777777" w:rsidR="00FD3B6E" w:rsidRPr="00FD3B6E" w:rsidRDefault="00FD3B6E" w:rsidP="00FD3B6E">
      <w:pPr>
        <w:ind w:left="-270" w:right="-360"/>
        <w:jc w:val="center"/>
        <w:rPr>
          <w:b/>
          <w:bCs/>
          <w:sz w:val="21"/>
          <w:szCs w:val="21"/>
        </w:rPr>
      </w:pPr>
    </w:p>
    <w:p w14:paraId="5D16F868" w14:textId="15AC9E93" w:rsidR="00D16FFC" w:rsidRPr="00C611B3" w:rsidRDefault="00D16FFC" w:rsidP="00096089">
      <w:pPr>
        <w:ind w:left="-270" w:right="-360"/>
        <w:jc w:val="both"/>
        <w:rPr>
          <w:sz w:val="15"/>
          <w:szCs w:val="15"/>
        </w:rPr>
      </w:pPr>
    </w:p>
    <w:p w14:paraId="689A4E0E" w14:textId="77777777" w:rsidR="00C611B3" w:rsidRPr="00B44B76" w:rsidRDefault="00C611B3" w:rsidP="00C611B3">
      <w:pPr>
        <w:pStyle w:val="ListParagraph"/>
        <w:ind w:right="-360"/>
        <w:jc w:val="both"/>
        <w:rPr>
          <w:sz w:val="18"/>
          <w:szCs w:val="18"/>
        </w:rPr>
      </w:pPr>
    </w:p>
    <w:p w14:paraId="02715E43" w14:textId="2D1F0580" w:rsidR="00C1787A" w:rsidRPr="00C611B3" w:rsidRDefault="00C1787A" w:rsidP="00096089">
      <w:pPr>
        <w:ind w:left="-270" w:right="-360"/>
        <w:jc w:val="both"/>
        <w:rPr>
          <w:sz w:val="18"/>
          <w:szCs w:val="18"/>
        </w:rPr>
      </w:pPr>
    </w:p>
    <w:p w14:paraId="33493645" w14:textId="77777777" w:rsidR="00B7336C" w:rsidRDefault="00B7336C" w:rsidP="00B84C81">
      <w:pPr>
        <w:jc w:val="both"/>
      </w:pPr>
    </w:p>
    <w:p w14:paraId="6D05958D" w14:textId="77777777" w:rsidR="00B7336C" w:rsidRDefault="00B7336C" w:rsidP="00B84C81">
      <w:pPr>
        <w:jc w:val="both"/>
      </w:pPr>
    </w:p>
    <w:p w14:paraId="1AEDCF09" w14:textId="77777777" w:rsidR="0047698E" w:rsidRDefault="0047698E" w:rsidP="00B84C81">
      <w:pPr>
        <w:jc w:val="both"/>
      </w:pPr>
    </w:p>
    <w:p w14:paraId="2DDE0551" w14:textId="77777777" w:rsidR="0047698E" w:rsidRDefault="0047698E" w:rsidP="00B84C81">
      <w:pPr>
        <w:jc w:val="both"/>
      </w:pPr>
    </w:p>
    <w:p w14:paraId="7F48DBAB" w14:textId="77777777" w:rsidR="0047698E" w:rsidRDefault="0047698E" w:rsidP="00B84C81">
      <w:pPr>
        <w:jc w:val="both"/>
      </w:pPr>
    </w:p>
    <w:p w14:paraId="12C20FA8" w14:textId="77777777" w:rsidR="0047698E" w:rsidRDefault="0047698E" w:rsidP="00B84C81">
      <w:pPr>
        <w:jc w:val="both"/>
      </w:pPr>
    </w:p>
    <w:p w14:paraId="48C9E5EE" w14:textId="77777777" w:rsidR="0047698E" w:rsidRDefault="0047698E" w:rsidP="00B84C81">
      <w:pPr>
        <w:jc w:val="both"/>
      </w:pPr>
    </w:p>
    <w:p w14:paraId="5864CB57" w14:textId="77777777" w:rsidR="0047698E" w:rsidRDefault="0047698E" w:rsidP="00B84C81">
      <w:pPr>
        <w:jc w:val="both"/>
      </w:pPr>
    </w:p>
    <w:p w14:paraId="1208B7C7" w14:textId="77777777" w:rsidR="0047698E" w:rsidRPr="00E61D4F" w:rsidRDefault="0047698E" w:rsidP="00B84C81">
      <w:pPr>
        <w:jc w:val="both"/>
      </w:pPr>
    </w:p>
    <w:p w14:paraId="690EC5E0" w14:textId="78537943" w:rsidR="00C1787A" w:rsidRPr="00C1787A" w:rsidRDefault="00C1787A" w:rsidP="00B84C81">
      <w:pPr>
        <w:jc w:val="both"/>
      </w:pPr>
    </w:p>
    <w:sectPr w:rsidR="00C1787A" w:rsidRPr="00C1787A" w:rsidSect="001E7313">
      <w:pgSz w:w="12240" w:h="15840"/>
      <w:pgMar w:top="1332" w:right="1440" w:bottom="104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20102010804080708"/>
    <w:charset w:val="00"/>
    <w:family w:val="decorative"/>
    <w:pitch w:val="variable"/>
    <w:sig w:usb0="00000003" w:usb1="00000000" w:usb2="00000000" w:usb3="00000000" w:csb0="0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Segoe Print">
    <w:panose1 w:val="02000800000000000000"/>
    <w:charset w:val="00"/>
    <w:family w:val="auto"/>
    <w:pitch w:val="variable"/>
    <w:sig w:usb0="0000028F" w:usb1="00000000" w:usb2="00000000" w:usb3="00000000" w:csb0="0000009F" w:csb1="00000000"/>
  </w:font>
  <w:font w:name="Forte Forward">
    <w:panose1 w:val="00000000000000000000"/>
    <w:charset w:val="4D"/>
    <w:family w:val="auto"/>
    <w:pitch w:val="variable"/>
    <w:sig w:usb0="A00000FF" w:usb1="5000604B" w:usb2="00000008" w:usb3="00000000" w:csb0="00000093"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04B63"/>
    <w:multiLevelType w:val="hybridMultilevel"/>
    <w:tmpl w:val="98F203F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334F1EFF"/>
    <w:multiLevelType w:val="hybridMultilevel"/>
    <w:tmpl w:val="CCD826B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3891468C"/>
    <w:multiLevelType w:val="hybridMultilevel"/>
    <w:tmpl w:val="951E33C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15:restartNumberingAfterBreak="0">
    <w:nsid w:val="3BF973FA"/>
    <w:multiLevelType w:val="hybridMultilevel"/>
    <w:tmpl w:val="3724C5E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15:restartNumberingAfterBreak="0">
    <w:nsid w:val="40C0519E"/>
    <w:multiLevelType w:val="hybridMultilevel"/>
    <w:tmpl w:val="E3DE51E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15:restartNumberingAfterBreak="0">
    <w:nsid w:val="4E597E8A"/>
    <w:multiLevelType w:val="hybridMultilevel"/>
    <w:tmpl w:val="9B98B52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 w15:restartNumberingAfterBreak="0">
    <w:nsid w:val="66702F56"/>
    <w:multiLevelType w:val="hybridMultilevel"/>
    <w:tmpl w:val="88743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66002850">
    <w:abstractNumId w:val="6"/>
  </w:num>
  <w:num w:numId="2" w16cid:durableId="1553613551">
    <w:abstractNumId w:val="0"/>
  </w:num>
  <w:num w:numId="3" w16cid:durableId="2118061645">
    <w:abstractNumId w:val="5"/>
  </w:num>
  <w:num w:numId="4" w16cid:durableId="817038577">
    <w:abstractNumId w:val="2"/>
  </w:num>
  <w:num w:numId="5" w16cid:durableId="2135244722">
    <w:abstractNumId w:val="4"/>
  </w:num>
  <w:num w:numId="6" w16cid:durableId="1687365368">
    <w:abstractNumId w:val="3"/>
  </w:num>
  <w:num w:numId="7" w16cid:durableId="1458987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0AE"/>
    <w:rsid w:val="00096089"/>
    <w:rsid w:val="000D1571"/>
    <w:rsid w:val="000F2B26"/>
    <w:rsid w:val="0018094B"/>
    <w:rsid w:val="001E260C"/>
    <w:rsid w:val="001E7313"/>
    <w:rsid w:val="001F3C98"/>
    <w:rsid w:val="002849A5"/>
    <w:rsid w:val="002F2513"/>
    <w:rsid w:val="0030444D"/>
    <w:rsid w:val="003335BE"/>
    <w:rsid w:val="00367DDE"/>
    <w:rsid w:val="003C63D4"/>
    <w:rsid w:val="0047698E"/>
    <w:rsid w:val="0049393D"/>
    <w:rsid w:val="004C49C3"/>
    <w:rsid w:val="005501DA"/>
    <w:rsid w:val="00571AF4"/>
    <w:rsid w:val="005F7D7A"/>
    <w:rsid w:val="00626737"/>
    <w:rsid w:val="00650121"/>
    <w:rsid w:val="00666FB8"/>
    <w:rsid w:val="00681183"/>
    <w:rsid w:val="006F7D6A"/>
    <w:rsid w:val="0075142C"/>
    <w:rsid w:val="0076437C"/>
    <w:rsid w:val="00777F01"/>
    <w:rsid w:val="00790FF8"/>
    <w:rsid w:val="007A5843"/>
    <w:rsid w:val="008178B0"/>
    <w:rsid w:val="00850363"/>
    <w:rsid w:val="00935109"/>
    <w:rsid w:val="00962326"/>
    <w:rsid w:val="00A160AE"/>
    <w:rsid w:val="00A51FCB"/>
    <w:rsid w:val="00A577C4"/>
    <w:rsid w:val="00A91063"/>
    <w:rsid w:val="00AE4A02"/>
    <w:rsid w:val="00AF0682"/>
    <w:rsid w:val="00B44B76"/>
    <w:rsid w:val="00B7336C"/>
    <w:rsid w:val="00B84C81"/>
    <w:rsid w:val="00BC0D29"/>
    <w:rsid w:val="00BC26A6"/>
    <w:rsid w:val="00C1787A"/>
    <w:rsid w:val="00C611B3"/>
    <w:rsid w:val="00D16FFC"/>
    <w:rsid w:val="00D230E6"/>
    <w:rsid w:val="00D31E6C"/>
    <w:rsid w:val="00DE1C80"/>
    <w:rsid w:val="00E32266"/>
    <w:rsid w:val="00E3684D"/>
    <w:rsid w:val="00E61D4F"/>
    <w:rsid w:val="00E65A0E"/>
    <w:rsid w:val="00E728D4"/>
    <w:rsid w:val="00EB3DFA"/>
    <w:rsid w:val="00EF1AD5"/>
    <w:rsid w:val="00F044C9"/>
    <w:rsid w:val="00F32C35"/>
    <w:rsid w:val="00F4091E"/>
    <w:rsid w:val="00F56D96"/>
    <w:rsid w:val="00FD3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863C86"/>
  <w15:chartTrackingRefBased/>
  <w15:docId w15:val="{B1F97F1A-551B-A54A-B16E-D3CB839DE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160A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160A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160A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160A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160A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160AE"/>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160AE"/>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160AE"/>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160AE"/>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60A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160A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160A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160A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160A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160A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160A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160A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160AE"/>
    <w:rPr>
      <w:rFonts w:eastAsiaTheme="majorEastAsia" w:cstheme="majorBidi"/>
      <w:color w:val="272727" w:themeColor="text1" w:themeTint="D8"/>
    </w:rPr>
  </w:style>
  <w:style w:type="paragraph" w:styleId="Title">
    <w:name w:val="Title"/>
    <w:basedOn w:val="Normal"/>
    <w:next w:val="Normal"/>
    <w:link w:val="TitleChar"/>
    <w:uiPriority w:val="10"/>
    <w:qFormat/>
    <w:rsid w:val="00A160AE"/>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160A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160AE"/>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160A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160AE"/>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A160AE"/>
    <w:rPr>
      <w:i/>
      <w:iCs/>
      <w:color w:val="404040" w:themeColor="text1" w:themeTint="BF"/>
    </w:rPr>
  </w:style>
  <w:style w:type="paragraph" w:styleId="ListParagraph">
    <w:name w:val="List Paragraph"/>
    <w:basedOn w:val="Normal"/>
    <w:uiPriority w:val="34"/>
    <w:qFormat/>
    <w:rsid w:val="00A160AE"/>
    <w:pPr>
      <w:ind w:left="720"/>
      <w:contextualSpacing/>
    </w:pPr>
  </w:style>
  <w:style w:type="character" w:styleId="IntenseEmphasis">
    <w:name w:val="Intense Emphasis"/>
    <w:basedOn w:val="DefaultParagraphFont"/>
    <w:uiPriority w:val="21"/>
    <w:qFormat/>
    <w:rsid w:val="00A160AE"/>
    <w:rPr>
      <w:i/>
      <w:iCs/>
      <w:color w:val="0F4761" w:themeColor="accent1" w:themeShade="BF"/>
    </w:rPr>
  </w:style>
  <w:style w:type="paragraph" w:styleId="IntenseQuote">
    <w:name w:val="Intense Quote"/>
    <w:basedOn w:val="Normal"/>
    <w:next w:val="Normal"/>
    <w:link w:val="IntenseQuoteChar"/>
    <w:uiPriority w:val="30"/>
    <w:qFormat/>
    <w:rsid w:val="00A160A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160AE"/>
    <w:rPr>
      <w:i/>
      <w:iCs/>
      <w:color w:val="0F4761" w:themeColor="accent1" w:themeShade="BF"/>
    </w:rPr>
  </w:style>
  <w:style w:type="character" w:styleId="IntenseReference">
    <w:name w:val="Intense Reference"/>
    <w:basedOn w:val="DefaultParagraphFont"/>
    <w:uiPriority w:val="32"/>
    <w:qFormat/>
    <w:rsid w:val="00A160AE"/>
    <w:rPr>
      <w:b/>
      <w:bCs/>
      <w:smallCaps/>
      <w:color w:val="0F4761" w:themeColor="accent1" w:themeShade="BF"/>
      <w:spacing w:val="5"/>
    </w:rPr>
  </w:style>
  <w:style w:type="paragraph" w:styleId="NormalWeb">
    <w:name w:val="Normal (Web)"/>
    <w:basedOn w:val="Normal"/>
    <w:uiPriority w:val="99"/>
    <w:semiHidden/>
    <w:unhideWhenUsed/>
    <w:rsid w:val="00E3684D"/>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21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634</Words>
  <Characters>3616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Park</dc:creator>
  <cp:keywords/>
  <dc:description/>
  <cp:lastModifiedBy>Eric Park</cp:lastModifiedBy>
  <cp:revision>6</cp:revision>
  <dcterms:created xsi:type="dcterms:W3CDTF">2024-03-14T15:40:00Z</dcterms:created>
  <dcterms:modified xsi:type="dcterms:W3CDTF">2024-03-14T16:26:00Z</dcterms:modified>
</cp:coreProperties>
</file>